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СОВЕТ ДЕПУТАТОВ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МУНИЦИПАЛЬНОГО ОКРУГА МОЛЖАНИНОВСКИЙ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городе Москве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jc w:val="center"/>
        <w:rPr>
          <w:rFonts w:eastAsia="Times New Roman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</w:rPr>
        <w:t>РЕШЕНИЕ</w:t>
      </w:r>
    </w:p>
    <w:p>
      <w:pPr>
        <w:pStyle w:val="ConsPlusTitle"/>
        <w:tabs>
          <w:tab w:val="clear" w:pos="708"/>
          <w:tab w:val="left" w:pos="4678" w:leader="none"/>
        </w:tabs>
        <w:ind w:right="4495" w:hang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ConsPlusTitle"/>
        <w:tabs>
          <w:tab w:val="clear" w:pos="708"/>
          <w:tab w:val="left" w:pos="4678" w:leader="none"/>
        </w:tabs>
        <w:ind w:right="4495" w:hang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ConsPlusTitle"/>
        <w:tabs>
          <w:tab w:val="clear" w:pos="708"/>
          <w:tab w:val="left" w:pos="4678" w:leader="none"/>
        </w:tabs>
        <w:ind w:right="4495" w:hanging="0"/>
        <w:rPr>
          <w:b w:val="false"/>
          <w:b w:val="false"/>
        </w:rPr>
      </w:pPr>
      <w:r>
        <w:rPr>
          <w:b w:val="false"/>
          <w:color w:val="000000" w:themeColor="text1"/>
        </w:rPr>
        <w:t>14.06.2022 № 154/3М</w:t>
      </w:r>
    </w:p>
    <w:p>
      <w:pPr>
        <w:pStyle w:val="ConsPlusTitle"/>
        <w:tabs>
          <w:tab w:val="clear" w:pos="708"/>
          <w:tab w:val="left" w:pos="4678" w:leader="none"/>
        </w:tabs>
        <w:rPr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</w:r>
    </w:p>
    <w:p>
      <w:pPr>
        <w:pStyle w:val="Normal"/>
        <w:spacing w:lineRule="auto" w:line="240" w:before="0" w:after="0"/>
        <w:ind w:right="439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Регламента реализации отдельных полномочий города Москвы по заслушиванию отчета главы управы Молжаниновского района города Москвы и информации руководителей городских организаций</w:t>
      </w:r>
    </w:p>
    <w:p>
      <w:pPr>
        <w:pStyle w:val="Style21"/>
        <w:ind w:firstLine="700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пунктами 1, 3-7 части 1 статьи 1</w:t>
      </w:r>
      <w:r>
        <w:rPr>
          <w:rFonts w:cs="Times New Roman" w:ascii="Times New Roman" w:hAnsi="Times New Roman"/>
          <w:color w:val="00B05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Закона города Москвы от 11 июля 2012 года № 39 «О наделении органов местного самоуправления 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>
        <w:rPr>
          <w:rFonts w:cs="Times New Roman" w:ascii="Times New Roman" w:hAnsi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>
      <w:pPr>
        <w:pStyle w:val="Style21"/>
        <w:ind w:firstLine="700"/>
        <w:rPr/>
      </w:pPr>
      <w:r>
        <w:rPr/>
        <w:t>1.</w:t>
      </w:r>
      <w:r>
        <w:rPr>
          <w:lang w:val="ru-RU"/>
        </w:rPr>
        <w:t> </w:t>
      </w:r>
      <w:r>
        <w:rPr/>
        <w:t xml:space="preserve">Утвердить Регламент реализации отдельных полномочий города Москвы по заслушиванию отчета главы управы </w:t>
      </w:r>
      <w:r>
        <w:rPr>
          <w:lang w:val="ru-RU"/>
        </w:rPr>
        <w:t>Молжаниновского района</w:t>
      </w:r>
      <w:r>
        <w:rPr/>
        <w:t xml:space="preserve"> города Москвы и информации руководителей городских организаций (приложение).</w:t>
      </w:r>
    </w:p>
    <w:p>
      <w:pPr>
        <w:pStyle w:val="Style21"/>
        <w:ind w:firstLine="700"/>
        <w:rPr>
          <w:lang w:val="ru-RU"/>
        </w:rPr>
      </w:pPr>
      <w:r>
        <w:rPr/>
        <w:t>2.</w:t>
      </w:r>
      <w:r>
        <w:rPr>
          <w:lang w:val="ru-RU"/>
        </w:rPr>
        <w:t> </w:t>
      </w:r>
      <w:r>
        <w:rPr/>
        <w:t>Направить настоящее решение в</w:t>
      </w:r>
      <w:r>
        <w:rPr>
          <w:lang w:val="ru-RU"/>
        </w:rPr>
        <w:t>:</w:t>
      </w:r>
    </w:p>
    <w:p>
      <w:pPr>
        <w:pStyle w:val="Style21"/>
        <w:ind w:firstLine="700"/>
        <w:rPr>
          <w:lang w:val="ru-RU"/>
        </w:rPr>
      </w:pPr>
      <w:r>
        <w:rPr>
          <w:lang w:val="ru-RU"/>
        </w:rPr>
        <w:t>2.1. </w:t>
      </w:r>
      <w:r>
        <w:rPr/>
        <w:t>Департамент территориальных органов исполнительной власти города Москвы</w:t>
      </w:r>
      <w:r>
        <w:rPr>
          <w:lang w:val="ru-RU"/>
        </w:rPr>
        <w:t>.</w:t>
      </w:r>
    </w:p>
    <w:p>
      <w:pPr>
        <w:pStyle w:val="Style21"/>
        <w:ind w:firstLine="70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2.2. </w:t>
      </w:r>
      <w:r>
        <w:rPr>
          <w:iCs/>
          <w:color w:val="000000" w:themeColor="text1"/>
        </w:rPr>
        <w:t>Департамент природопользования и охраны окружающей среды города Москвы</w:t>
      </w:r>
      <w:r>
        <w:rPr>
          <w:iCs/>
          <w:color w:val="000000" w:themeColor="text1"/>
          <w:lang w:val="ru-RU"/>
        </w:rPr>
        <w:t>.</w:t>
      </w:r>
    </w:p>
    <w:p>
      <w:pPr>
        <w:pStyle w:val="Style21"/>
        <w:ind w:firstLine="700"/>
        <w:rPr>
          <w:lang w:val="ru-RU"/>
        </w:rPr>
      </w:pPr>
      <w:r>
        <w:rPr>
          <w:lang w:val="ru-RU"/>
        </w:rPr>
        <w:t>2.3. П</w:t>
      </w:r>
      <w:r>
        <w:rPr/>
        <w:t xml:space="preserve">рефектуру </w:t>
      </w:r>
      <w:r>
        <w:rPr>
          <w:lang w:val="ru-RU"/>
        </w:rPr>
        <w:t>Северного</w:t>
      </w:r>
      <w:r>
        <w:rPr/>
        <w:t xml:space="preserve"> административного округа города Москвы</w:t>
      </w:r>
      <w:r>
        <w:rPr>
          <w:lang w:val="ru-RU"/>
        </w:rPr>
        <w:t>.</w:t>
      </w:r>
    </w:p>
    <w:p>
      <w:pPr>
        <w:pStyle w:val="Style21"/>
        <w:ind w:firstLine="700"/>
        <w:rPr>
          <w:lang w:val="ru-RU"/>
        </w:rPr>
      </w:pPr>
      <w:r>
        <w:rPr>
          <w:lang w:val="ru-RU"/>
        </w:rPr>
        <w:t>2.4. У</w:t>
      </w:r>
      <w:r>
        <w:rPr/>
        <w:t>праву</w:t>
      </w:r>
      <w:r>
        <w:rPr>
          <w:lang w:val="ru-RU"/>
        </w:rPr>
        <w:t xml:space="preserve"> Молжаниновского</w:t>
      </w:r>
      <w:r>
        <w:rPr/>
        <w:t xml:space="preserve"> района города Москвы</w:t>
      </w:r>
      <w:r>
        <w:rPr>
          <w:lang w:val="ru-RU"/>
        </w:rPr>
        <w:t>.</w:t>
      </w:r>
    </w:p>
    <w:p>
      <w:pPr>
        <w:pStyle w:val="Style21"/>
        <w:ind w:firstLine="700"/>
        <w:rPr>
          <w:lang w:val="ru-RU"/>
        </w:rPr>
      </w:pPr>
      <w:r>
        <w:rPr>
          <w:lang w:val="ru-RU"/>
        </w:rPr>
        <w:t>2.5. Г</w:t>
      </w:r>
      <w:r>
        <w:rPr>
          <w:rFonts w:eastAsia="Calibri" w:eastAsiaTheme="minorHAnsi"/>
          <w:lang w:eastAsia="en-US"/>
        </w:rPr>
        <w:t>осударственно</w:t>
      </w:r>
      <w:r>
        <w:rPr>
          <w:rFonts w:eastAsia="Calibri" w:eastAsiaTheme="minorHAnsi"/>
          <w:lang w:val="ru-RU" w:eastAsia="en-US"/>
        </w:rPr>
        <w:t>е</w:t>
      </w:r>
      <w:r>
        <w:rPr>
          <w:rFonts w:eastAsia="Calibri" w:eastAsiaTheme="minorHAnsi"/>
          <w:lang w:eastAsia="en-US"/>
        </w:rPr>
        <w:t xml:space="preserve"> бюджетно</w:t>
      </w:r>
      <w:r>
        <w:rPr>
          <w:rFonts w:eastAsia="Calibri" w:eastAsiaTheme="minorHAnsi"/>
          <w:lang w:val="ru-RU" w:eastAsia="en-US"/>
        </w:rPr>
        <w:t>е</w:t>
      </w:r>
      <w:r>
        <w:rPr>
          <w:rFonts w:eastAsia="Calibri" w:eastAsiaTheme="minorHAnsi"/>
          <w:lang w:eastAsia="en-US"/>
        </w:rPr>
        <w:t xml:space="preserve"> учреждени</w:t>
      </w:r>
      <w:r>
        <w:rPr>
          <w:rFonts w:eastAsia="Calibri" w:eastAsiaTheme="minorHAnsi"/>
          <w:lang w:val="ru-RU" w:eastAsia="en-US"/>
        </w:rPr>
        <w:t>е</w:t>
      </w:r>
      <w:r>
        <w:rPr>
          <w:rFonts w:eastAsia="Calibri" w:eastAsiaTheme="minorHAnsi"/>
          <w:lang w:eastAsia="en-US"/>
        </w:rPr>
        <w:t xml:space="preserve"> города Москвы </w:t>
      </w:r>
      <w:r>
        <w:rPr/>
        <w:t>«Жилищник Молжаниновского района»</w:t>
      </w:r>
      <w:r>
        <w:rPr>
          <w:lang w:val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 Многофункциональный центр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предоставления государственных услуг населению муниципального округа Молжаниновский.</w:t>
      </w:r>
    </w:p>
    <w:p>
      <w:pPr>
        <w:pStyle w:val="Style21"/>
        <w:ind w:firstLine="700"/>
        <w:rPr>
          <w:lang w:val="ru-RU"/>
        </w:rPr>
      </w:pPr>
      <w:r>
        <w:rPr>
          <w:lang w:val="ru-RU"/>
        </w:rPr>
        <w:t>2.7. А</w:t>
      </w:r>
      <w:r>
        <w:rPr/>
        <w:t>мбулаторно-поликлиническ</w:t>
      </w:r>
      <w:r>
        <w:rPr>
          <w:lang w:val="ru-RU"/>
        </w:rPr>
        <w:t>ое</w:t>
      </w:r>
      <w:r>
        <w:rPr/>
        <w:t xml:space="preserve"> учреждени</w:t>
      </w:r>
      <w:r>
        <w:rPr>
          <w:lang w:val="ru-RU"/>
        </w:rPr>
        <w:t xml:space="preserve">е, </w:t>
      </w:r>
      <w:r>
        <w:rPr/>
        <w:t>обслуживающе</w:t>
      </w:r>
      <w:r>
        <w:rPr>
          <w:lang w:val="ru-RU"/>
        </w:rPr>
        <w:t>е</w:t>
      </w:r>
      <w:r>
        <w:rPr/>
        <w:t xml:space="preserve"> население муниципального округа</w:t>
      </w:r>
      <w:r>
        <w:rPr>
          <w:lang w:val="ru-RU"/>
        </w:rPr>
        <w:t xml:space="preserve"> Молжаниновский.</w:t>
      </w:r>
    </w:p>
    <w:p>
      <w:pPr>
        <w:pStyle w:val="Style21"/>
        <w:ind w:firstLine="700"/>
        <w:rPr>
          <w:lang w:val="ru-RU"/>
        </w:rPr>
      </w:pPr>
      <w:r>
        <w:rPr>
          <w:lang w:val="ru-RU"/>
        </w:rPr>
        <w:t>2.8. Т</w:t>
      </w:r>
      <w:r>
        <w:rPr/>
        <w:t>ерриториальн</w:t>
      </w:r>
      <w:r>
        <w:rPr>
          <w:lang w:val="ru-RU"/>
        </w:rPr>
        <w:t>ый</w:t>
      </w:r>
      <w:r>
        <w:rPr/>
        <w:t xml:space="preserve"> центр социального обслуживания населения</w:t>
      </w:r>
      <w:r>
        <w:rPr>
          <w:lang w:val="ru-RU"/>
        </w:rPr>
        <w:t xml:space="preserve"> муниципального округа Молжаниновский.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 Опубликовать настоящее решение в газете «Муниципальные Молжаниновские вести» или </w:t>
      </w:r>
      <w:r>
        <w:rPr>
          <w:rFonts w:cs="Times New Roman" w:ascii="Times New Roman" w:hAnsi="Times New Roman"/>
          <w:sz w:val="28"/>
          <w:szCs w:val="28"/>
        </w:rPr>
        <w:t xml:space="preserve">в бюллетене «Московский муниципальный вестник»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и разместить на официальном сайте муниципального округа Молжаниновский в сети Интернет - http://www.molg-mun.ru.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4. Настоящее решение вступает в силу после его официального опубликования.</w:t>
      </w:r>
    </w:p>
    <w:p>
      <w:pPr>
        <w:pStyle w:val="Normal"/>
        <w:spacing w:lineRule="auto" w:line="240" w:before="0"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 Признать утратившим силу решение Совета депутатов муниципального округа Молжаниновский в городе Москве от 20.01.2015 № 42/4М «Об утверждении Регламента реализации отдельных полномочий города Москвы по заслушиванию отчета главы управы Молжаниновского района города Москвы и информации руководителей городских организаций».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 Контроль выполнения настоящего решения возложить на главу муниципального округа Молжаниновский в городе Москве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Шинкаренко А.М.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Глава муниципального округа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Молжаниновский в городе Москве</w:t>
        <w:tab/>
        <w:tab/>
        <w:tab/>
        <w:t xml:space="preserve">         А.М. Шинкаренко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tabs>
          <w:tab w:val="clear" w:pos="708"/>
          <w:tab w:val="left" w:pos="4678" w:leader="none"/>
        </w:tabs>
        <w:rPr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</w:r>
    </w:p>
    <w:p>
      <w:pPr>
        <w:pStyle w:val="ConsPlusTitle"/>
        <w:tabs>
          <w:tab w:val="clear" w:pos="708"/>
          <w:tab w:val="left" w:pos="4678" w:leader="none"/>
        </w:tabs>
        <w:rPr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</w:r>
    </w:p>
    <w:p>
      <w:pPr>
        <w:pStyle w:val="ConsPlusTitle"/>
        <w:tabs>
          <w:tab w:val="clear" w:pos="708"/>
          <w:tab w:val="left" w:pos="4678" w:leader="none"/>
        </w:tabs>
        <w:rPr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</w:r>
    </w:p>
    <w:p>
      <w:pPr>
        <w:pStyle w:val="ConsPlusTitle"/>
        <w:tabs>
          <w:tab w:val="clear" w:pos="708"/>
          <w:tab w:val="left" w:pos="4678" w:leader="none"/>
        </w:tabs>
        <w:rPr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</w:r>
    </w:p>
    <w:p>
      <w:pPr>
        <w:pStyle w:val="ConsPlusTitle"/>
        <w:tabs>
          <w:tab w:val="clear" w:pos="708"/>
          <w:tab w:val="left" w:pos="4678" w:leader="none"/>
        </w:tabs>
        <w:rPr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>
      <w:pPr>
        <w:pStyle w:val="ConsPlusTitle"/>
        <w:tabs>
          <w:tab w:val="clear" w:pos="708"/>
          <w:tab w:val="left" w:pos="4678" w:leader="none"/>
        </w:tabs>
        <w:ind w:left="5103" w:right="-2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от 14</w:t>
      </w:r>
      <w:r>
        <w:rPr>
          <w:b w:val="false"/>
          <w:bCs w:val="false"/>
          <w:color w:val="000000" w:themeColor="text1"/>
        </w:rPr>
        <w:t>.06.2022 № 154/3М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Регламент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реализации отдельных полномочий города Москвы по заслушиванию отчета главы управы Молжаниновского района города Москвы и информации руководителей городских организаций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1. Настоящий Регламент определяет порядок реализации Советом депутатов муниципального округа Молжаниновский в городе Москве (далее - Совет депутатов) отдельных полномочий города Москвы по ежегодному заслушиванию отчета главы управы Молжаниновского района города Москвы (далее - глава управы района) о результатах деятельности управы Молжаниновского района города Москвы (далее - управа района) и ежегодному заслушиванию информации руководителей следующих городских организаций (далее - руководители городских организаций):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1) государственного бюджетного учреждения города Москвы «Жилищник Молжаниновского района»;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2) 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(далее - муниципальный округ);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3) амбулаторно-поликлинического учреждения, обслуживающего население муниципального округа, о работе учреждения;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4) территориального центра социального обслуживания населения муниципального округа о работе учреждения;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5) подразделения государственного учреждения города Москвы, 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о работе учреждения.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2. 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- отчет главы управы района) и информации руководителей городских организаций осуществляет глава муниципального округа и комиссия Совета депутатов по организации работы Совета депутатов муниципального округа Молжаниновский в городе Москве (далее - профильная комиссия).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3. 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открыто. На заседании могут присутствовать жители муниципального округа (далее - жители) и иные лица в порядке, установленном Регламентом Совета депутатов.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Подготовка и проведение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ежегодного заслушивания отчета главы управы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OLE_LINK4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4. Глава муниципального округа до 5 декабря отчетного года письменно информирует главу управы района о датах заседаний Совета депутатов в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 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Дата заседания Совета депутатов, на котором будет проводиться заслушивание отчета главы управы района (далее - заседание по заслушиванию отчета), устанавливается планом работы Совета депутатов или решением Совета депутатов.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5. Жители имеют право подавать свои предложения по вопросам к отчету главы управы района не позднее чем за 20 дней до дня заседания по заслушиванию отчета.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Информация о дате начала и окончания приема предложений жителей по вопросам к отчету главы управы района, почтовом адресе,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«Интернет» (далее - официальный сайт) не позднее 3 дней со дня определения даты заседания по заслушиванию отчета.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 Депутаты Совета депутатов (далее - депутаты) подают свои предложения по вопросам к отчету главы управы района не позднее чем за 20 дней до дня заседания по заслушиванию отчета.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7. 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3 дней после дня окончания срока для внесения предложений. Вопросы, включаемые в проект перечня, должны быть связаны с осуществлением полномочий управы района.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8. Проект перечня вопросов к главе управы района направляется депутатам и утверждается протокольным решением на заседании Совета депутатов не позднее чем за 14 дней до дня заседания по заслушиванию отчета главы управы района.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9. Утвержденный перечень вопросов к главе управы района направляется в управу района не позднее чем за 10 дней до дня заседания по заслушиванию отчета.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OLE_LINK4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10. Профильная комиссия готовит и вносит </w:t>
      </w:r>
      <w:bookmarkEnd w:id="1"/>
      <w:r>
        <w:rPr>
          <w:rFonts w:cs="Times New Roman" w:ascii="Times New Roman" w:hAnsi="Times New Roman"/>
          <w:color w:val="000000" w:themeColor="text1"/>
          <w:sz w:val="28"/>
          <w:szCs w:val="28"/>
        </w:rPr>
        <w:t>в Совет депутатов проект решения Совета депутатов об отчете главы управы района.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11. Отчет о деятельности управы района представляет глава управы района лично. Продолжительность выступления главы управы составляет не более 45 минут.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12. 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>5 минут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13. 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 xml:space="preserve">5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минут.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14. Вопросы главе управы района и ответы на них должны занимать не более 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>1,5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часов.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15. После окончания ответов на вопросы, депутаты вправе выступить по вопросам отчета главы управы района. Продолжительность выступлений депутатов - не более 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>30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минут, продолжительность одного выступления - не более 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5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минут.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16. По окончании выступлений глава управы района вправе выступить с заключительным словом продолжительностью не более 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 xml:space="preserve">10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минут.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17. По результатам заслушивания отчета главы управы района Совет депутатов принимает решение об отчете главы управы. 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 xml:space="preserve">Решение считается принятым, если за него проголосовало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более половины от установленной численности Совета депутатов.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18. Решение Совета депутатов об отчете главы управы направляется в Департамент территориальных органов исполнительной власти города Москвы, префектуру Северного административного округа города Москвы, управу района и размещается на официальном сайте муниципального округа. 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Решение Совета депутатов об отчете главы управы подлежит опубликованию в газете «Муниципальные Молжаниновские вести» или в бюллетене «Московский муниципальный вестник».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Подготовка и проведение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ежегодного заслушивания информации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руководителей городских организаций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19. Глава муниципального округа до 5 декабря отчетного года письменно информирует руководителей городских организаций (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 xml:space="preserve">Департамент природопользования и охраны окружающей среды города Москвы в отношении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руководителя подразделения государственного учреждения города Москвы, 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 датах  заседаний Совета депутатов в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квартале года, следующего за отчетным.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Заслушивание информации руководителя государственной общеобразовательной организации города Москвы, обслуживающей население муниципального округа, об осуществлении образовательной деятельности проводится в случае необходимости, но не более одного раза в год.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течение 10 дней со дня получения информации руководители городских организаций (</w:t>
      </w:r>
      <w:bookmarkStart w:id="2" w:name="OLE_LINK3"/>
      <w:bookmarkStart w:id="3" w:name="OLE_LINK2"/>
      <w:bookmarkStart w:id="4" w:name="OLE_LINK1"/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>Департамент природопользования и охраны окружающей среды города Москвы</w:t>
      </w:r>
      <w:bookmarkEnd w:id="2"/>
      <w:bookmarkEnd w:id="3"/>
      <w:bookmarkEnd w:id="4"/>
      <w:r>
        <w:rPr>
          <w:rFonts w:cs="Times New Roman" w:ascii="Times New Roman" w:hAnsi="Times New Roman"/>
          <w:color w:val="000000" w:themeColor="text1"/>
          <w:sz w:val="28"/>
          <w:szCs w:val="28"/>
        </w:rPr>
        <w:t>) 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20. Информация о дате, времени и месте проведения заседания Совета депутатов, на котором будет заслушиваться информация каждого руководителя городской организации, размещается на официальном сайте не позднее чем за 10 дней до дня такого заседания.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21. Профильная комиссия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22. Информацию о деятельности учреждения представляет руководитель городской организации лично. Продолжительность выступления руководителя городской организации составляет не более 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>45 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минут.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23. 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>5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минут.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24. 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 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 xml:space="preserve">5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минут.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25. Вопросы руководителю городской организации и ответы на них должны занимать не более 1 часа.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26.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 xml:space="preserve">Решение считается принятым, если за него проголосовало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более половины от установленной численности Совета депутатов.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27. Решение Совета депутатов об информации руководителя городской организации направляется 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Департамент территориальных органов исполнительной власти города Москвы и размещается на официальном сайте муниципального округа.</w:t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Решение Совета депутатов об информации руководителя городской организации подлежит опубликованию в газете «Муниципальные Молжаниновские вести» или в бюллетене «Московский муниципальный вестник».</w:t>
      </w:r>
    </w:p>
    <w:sectPr>
      <w:type w:val="nextPage"/>
      <w:pgSz w:w="11906" w:h="16838"/>
      <w:pgMar w:left="1701" w:right="851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1"/>
    <w:uiPriority w:val="9"/>
    <w:semiHidden/>
    <w:unhideWhenUsed/>
    <w:qFormat/>
    <w:rsid w:val="003b75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"/>
    <w:semiHidden/>
    <w:qFormat/>
    <w:rsid w:val="003b75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 w:customStyle="1">
    <w:name w:val="Без интервала Знак"/>
    <w:link w:val="NoSpacing"/>
    <w:uiPriority w:val="1"/>
    <w:qFormat/>
    <w:locked/>
    <w:rsid w:val="003b7573"/>
    <w:rPr/>
  </w:style>
  <w:style w:type="character" w:styleId="Style14" w:customStyle="1">
    <w:name w:val="Основной текст с отступом Знак"/>
    <w:basedOn w:val="DefaultParagraphFont"/>
    <w:qFormat/>
    <w:rsid w:val="00233adf"/>
    <w:rPr>
      <w:rFonts w:ascii="Times New Roman" w:hAnsi="Times New Roman" w:eastAsia="Times New Roman" w:cs="Times New Roman"/>
      <w:sz w:val="28"/>
      <w:szCs w:val="28"/>
      <w:lang w:val="x-none"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901bf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Formattext" w:customStyle="1">
    <w:name w:val="formattext"/>
    <w:basedOn w:val="Normal"/>
    <w:qFormat/>
    <w:rsid w:val="003e25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3b75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link w:val="Style13"/>
    <w:uiPriority w:val="1"/>
    <w:qFormat/>
    <w:rsid w:val="003b757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233ad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1">
    <w:name w:val="Body Text Indent"/>
    <w:basedOn w:val="Normal"/>
    <w:link w:val="Style14"/>
    <w:rsid w:val="00233adf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8"/>
      <w:lang w:val="x-none"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901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LibreOffice/7.3.2.2$Windows_X86_64 LibreOffice_project/49f2b1bff42cfccbd8f788c8dc32c1c309559be0</Application>
  <AppVersion>15.0000</AppVersion>
  <Pages>6</Pages>
  <Words>1563</Words>
  <Characters>10987</Characters>
  <CharactersWithSpaces>12501</CharactersWithSpaces>
  <Paragraphs>73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2020-11-26T07:37:00Z</dcterms:created>
  <dc:creator>Hewlett-Packard Company</dc:creator>
  <dc:description/>
  <dc:language>ru-RU</dc:language>
  <cp:lastModifiedBy>Molg-001</cp:lastModifiedBy>
  <cp:lastPrinted>2022-06-15T12:20:00Z</cp:lastPrinted>
  <dcterms:modified xsi:type="dcterms:W3CDTF">2022-06-15T12:21:00Z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